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>Dom zdravlja Boljevac</w:t>
      </w: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>Br.5-674/1-18 od 14.III 2018.god.</w:t>
      </w:r>
    </w:p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 xml:space="preserve">     Na osnovu člana 108. Zakona o javnim nabavkama </w:t>
      </w:r>
      <w:r>
        <w:rPr>
          <w:iCs/>
          <w:lang w:val="sr-Latn-RS"/>
        </w:rPr>
        <w:t xml:space="preserve">(,, Sl.gl. RS’’ br. </w:t>
      </w:r>
      <w:r>
        <w:rPr>
          <w:lang w:val="de-DE"/>
        </w:rPr>
        <w:t>124/12, 14/15 i 68/15),</w:t>
      </w:r>
      <w:r>
        <w:rPr>
          <w:lang w:val="sr-Latn-RS"/>
        </w:rPr>
        <w:t xml:space="preserve"> člana 22. Statuta Doma zdravlja Boljevac u Boljevcu, zapisnika  o otvaranju, analiziranju i ocenjivanju ponuda Komisije za sprovodjenje postupka javne nabavke male vrednosti JNMV br. 3/</w:t>
      </w:r>
      <w:r>
        <w:rPr>
          <w:rFonts w:eastAsia="Arial Unicode MS"/>
          <w:lang w:val="de-DE"/>
        </w:rPr>
        <w:t>18 br.</w:t>
      </w:r>
      <w:r>
        <w:rPr>
          <w:lang w:val="sr-Latn-RS"/>
        </w:rPr>
        <w:t xml:space="preserve"> 5-531/1-18 od  01.III 2018. god. direktor Doma zdravlja Boljevac u Boljevcu donosi</w:t>
      </w:r>
    </w:p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center"/>
        <w:rPr>
          <w:lang w:val="sr-Latn-RS"/>
        </w:rPr>
      </w:pPr>
      <w:r>
        <w:rPr>
          <w:lang w:val="sr-Latn-RS"/>
        </w:rPr>
        <w:t>O  D  L  U  K  U</w:t>
      </w:r>
    </w:p>
    <w:p w:rsidR="0003641C" w:rsidRDefault="0003641C" w:rsidP="0003641C">
      <w:pPr>
        <w:rPr>
          <w:lang w:val="sr-Latn-RS"/>
        </w:rPr>
      </w:pPr>
      <w:r>
        <w:rPr>
          <w:lang w:val="sr-Latn-RS"/>
        </w:rPr>
        <w:t xml:space="preserve">       Ugovor o dodeli javne nabavke male vrednosti JNMV br. 3/</w:t>
      </w:r>
      <w:r>
        <w:rPr>
          <w:rFonts w:eastAsia="Arial Unicode MS"/>
          <w:lang w:val="de-DE"/>
        </w:rPr>
        <w:t>18</w:t>
      </w:r>
      <w:r>
        <w:rPr>
          <w:lang w:val="sr-Latn-RS"/>
        </w:rPr>
        <w:t xml:space="preserve">   za nabavku dobara laboratorijske centrifuge, po odluci o pokretanju postupka javne nabavke br. 5-531/1-18 od  01.III 2018. god. objavljene na Portalu javnih nabavki 01. III 2018. god.  ORN 42931100, procenjena vrednost javne nabavke  360.000,00 din. bez PDV-a dodeliti ponuđaču:</w:t>
      </w:r>
    </w:p>
    <w:p w:rsidR="0003641C" w:rsidRDefault="0003641C" w:rsidP="0003641C">
      <w:pPr>
        <w:rPr>
          <w:lang w:val="sr-Latn-RS"/>
        </w:rPr>
      </w:pPr>
      <w:r>
        <w:rPr>
          <w:lang w:val="sr-Latn-RS"/>
        </w:rPr>
        <w:t xml:space="preserve">SUPERLAB, ul. M.Milankovića br. 25 Novi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5-625/1-18,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194.455,00 din. </w:t>
      </w:r>
      <w:r>
        <w:rPr>
          <w:rFonts w:cs="Arial"/>
          <w:lang w:val="en-US"/>
        </w:rPr>
        <w:t>bez PDV-a,</w:t>
      </w:r>
      <w:r>
        <w:rPr>
          <w:lang w:val="sr-Latn-RS"/>
        </w:rPr>
        <w:t xml:space="preserve"> avansno plaćanje 30 % od ukupne vrednosti,  plaća se u roku od 3 (tri) dana od potpisivanja ugovora, rok isporuke je : 3  (tri) dana od dana uplate avansa, p</w:t>
      </w:r>
      <w:r>
        <w:rPr>
          <w:iCs/>
          <w:lang w:val="sr-Latn-RS"/>
        </w:rPr>
        <w:t>laćanje preostalog dela kupoprodajne cene  (po uplati avansa) u 5 (pet) jednakih mesečnih rata, g</w:t>
      </w:r>
      <w:r>
        <w:rPr>
          <w:lang w:val="sr-Latn-RS"/>
        </w:rPr>
        <w:t>arantni rok je 12 mesec, obezbeđen servis u Superlabu.</w:t>
      </w:r>
    </w:p>
    <w:p w:rsidR="0003641C" w:rsidRDefault="0003641C" w:rsidP="0003641C">
      <w:pPr>
        <w:rPr>
          <w:lang w:val="sr-Latn-RS"/>
        </w:rPr>
      </w:pPr>
      <w:r>
        <w:rPr>
          <w:lang w:val="sr-Latn-RS"/>
        </w:rPr>
        <w:t xml:space="preserve">    O datumu i vremenu potpisivanja  ugovora  iz stava I ove Odluke   izabrani ponudjači biće naknadno obavešten.</w:t>
      </w: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O b r a z l o ž e nj e</w:t>
      </w: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 xml:space="preserve">     Na osnovu izveštaja Komisije za stručnu ocenu ponuda utvrđeno je da :</w:t>
      </w: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>- je  predmet javne nabavke laboratorijska centrifuga</w:t>
      </w:r>
      <w:r>
        <w:rPr>
          <w:lang w:val="de-DE"/>
        </w:rPr>
        <w:t xml:space="preserve">, </w:t>
      </w: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 xml:space="preserve">- su po javnom pozivu objavljenom na Portalu javnih 01. III 2018. god. ponude podneli sledeći ponuđači: 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t xml:space="preserve">-  INSTRUMENTI MB D.O.O. ul. Nehruova br. 51A,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5-609/1-18,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>250.000,00</w:t>
      </w:r>
      <w:r>
        <w:rPr>
          <w:b/>
          <w:lang w:val="sr-Latn-RS"/>
        </w:rPr>
        <w:t xml:space="preserve"> </w:t>
      </w:r>
      <w:r>
        <w:rPr>
          <w:lang w:val="sr-Latn-RS"/>
        </w:rPr>
        <w:t xml:space="preserve">din. </w:t>
      </w:r>
      <w:r>
        <w:rPr>
          <w:rFonts w:cs="Arial"/>
          <w:lang w:val="en-US"/>
        </w:rPr>
        <w:t xml:space="preserve">bez PDV-a; 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t xml:space="preserve">-  Vicor doo, Bul.Maršala Tolbuhina br. 42 Novi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5-624/1-18,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239.000,00 din. din. </w:t>
      </w:r>
      <w:r>
        <w:rPr>
          <w:rFonts w:cs="Arial"/>
          <w:lang w:val="en-US"/>
        </w:rPr>
        <w:t xml:space="preserve">bez PDV-a; 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t xml:space="preserve">-  SUPERLAB, ul. M.Milankovića br. 25 Novi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5-625/1-18,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194.455,00 din. </w:t>
      </w:r>
      <w:r>
        <w:rPr>
          <w:rFonts w:cs="Arial"/>
          <w:lang w:val="en-US"/>
        </w:rPr>
        <w:t xml:space="preserve">bez PDV-a; 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t xml:space="preserve">-  ALFAMED D.O.O., UL. Ljubomira Stojanovića br. 3,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5-640/1-18,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288.384,00 din. </w:t>
      </w:r>
      <w:r>
        <w:rPr>
          <w:rFonts w:cs="Arial"/>
          <w:lang w:val="en-US"/>
        </w:rPr>
        <w:t xml:space="preserve">bez PDV-a; </w:t>
      </w:r>
    </w:p>
    <w:p w:rsidR="0003641C" w:rsidRDefault="0003641C" w:rsidP="0003641C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 </w:t>
      </w:r>
      <w:r>
        <w:rPr>
          <w:rFonts w:cs="Arial"/>
          <w:lang w:val="sr-Cyrl-CS"/>
        </w:rPr>
        <w:t>Komisija</w:t>
      </w:r>
      <w:r>
        <w:rPr>
          <w:rFonts w:cs="Arial"/>
          <w:lang w:val="sr-Latn-RS"/>
        </w:rPr>
        <w:t xml:space="preserve"> je detaljno pregledala sve pristigle ponude </w:t>
      </w:r>
      <w:r>
        <w:rPr>
          <w:rFonts w:cs="Arial"/>
          <w:lang w:val="en-US"/>
        </w:rPr>
        <w:t xml:space="preserve"> i utvrdila da ponuđač  </w:t>
      </w:r>
      <w:r>
        <w:rPr>
          <w:lang w:val="sr-Latn-RS"/>
        </w:rPr>
        <w:t xml:space="preserve">INSTRUMENTI MB D.O.O. ul. Nehruova br. 51A,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5-609/1-18</w:t>
      </w:r>
      <w:r>
        <w:rPr>
          <w:rFonts w:cs="Arial"/>
          <w:lang w:val="en-US"/>
        </w:rPr>
        <w:t xml:space="preserve"> nije dostavio:</w:t>
      </w:r>
    </w:p>
    <w:p w:rsidR="0003641C" w:rsidRDefault="0003641C" w:rsidP="0003641C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- fotokopiju rešenja o upisu ponuđenog dobra u Registar medicinskih sredstava Agencije za lekove i medicinska sredstva,  </w:t>
      </w:r>
    </w:p>
    <w:p w:rsidR="0003641C" w:rsidRDefault="0003641C" w:rsidP="0003641C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- prevod na srpskom jeziku sertifikata ovlašćenog servisera. 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t>Z</w:t>
      </w:r>
      <w:r>
        <w:rPr>
          <w:rFonts w:cs="Arial"/>
          <w:lang w:val="en-US"/>
        </w:rPr>
        <w:t xml:space="preserve">bog navedenih bitnih nedostataka ponuda ponuđača  </w:t>
      </w:r>
      <w:r>
        <w:rPr>
          <w:lang w:val="sr-Latn-RS"/>
        </w:rPr>
        <w:t xml:space="preserve">INSTRUMENTI MB </w:t>
      </w:r>
      <w:r>
        <w:rPr>
          <w:rFonts w:cs="Arial"/>
          <w:lang w:val="en-US"/>
        </w:rPr>
        <w:t xml:space="preserve"> je neprihvatljiva i neće se rangirati.</w:t>
      </w:r>
    </w:p>
    <w:p w:rsidR="0003641C" w:rsidRDefault="0003641C" w:rsidP="0003641C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  Ponude ponuđača: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t xml:space="preserve">-  Vicor doo, Bul.Maršala Tolbuhina br. 42 Novi Beograd, </w:t>
      </w:r>
      <w:r>
        <w:rPr>
          <w:rFonts w:cs="Arial"/>
          <w:lang w:val="en-US"/>
        </w:rPr>
        <w:t>ponuda zavedena pod br.</w:t>
      </w:r>
      <w:r>
        <w:rPr>
          <w:lang w:val="en-US"/>
        </w:rPr>
        <w:t xml:space="preserve"> </w:t>
      </w:r>
      <w:r>
        <w:rPr>
          <w:lang w:val="sr-Latn-RS"/>
        </w:rPr>
        <w:t xml:space="preserve">5-624/1-18,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239.000,00 din. din. </w:t>
      </w:r>
      <w:r>
        <w:rPr>
          <w:rFonts w:cs="Arial"/>
          <w:lang w:val="en-US"/>
        </w:rPr>
        <w:t xml:space="preserve">bez PDV-a; 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t xml:space="preserve">-  SUPERLAB, ul. M.Milankovića br. 25 Novi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5-625/1-18,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194.455,00 din. </w:t>
      </w:r>
      <w:r>
        <w:rPr>
          <w:rFonts w:cs="Arial"/>
          <w:lang w:val="en-US"/>
        </w:rPr>
        <w:t xml:space="preserve">bez PDV-a; </w:t>
      </w:r>
    </w:p>
    <w:p w:rsidR="0003641C" w:rsidRDefault="0003641C" w:rsidP="0003641C">
      <w:pPr>
        <w:rPr>
          <w:rFonts w:cs="Arial"/>
          <w:lang w:val="en-US"/>
        </w:rPr>
      </w:pPr>
      <w:r>
        <w:rPr>
          <w:lang w:val="sr-Latn-RS"/>
        </w:rPr>
        <w:lastRenderedPageBreak/>
        <w:t xml:space="preserve">-  ALFAMED D.O.O., UL. Ljubomira Stojanovića br. 3,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5-640/1-18,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288.384,00 din. </w:t>
      </w:r>
      <w:r>
        <w:rPr>
          <w:rFonts w:cs="Arial"/>
          <w:lang w:val="en-US"/>
        </w:rPr>
        <w:t xml:space="preserve">bez PDV-a; </w:t>
      </w:r>
    </w:p>
    <w:p w:rsidR="0003641C" w:rsidRDefault="0003641C" w:rsidP="0003641C">
      <w:pPr>
        <w:rPr>
          <w:lang w:val="sr-Latn-RS"/>
        </w:rPr>
      </w:pPr>
      <w:r>
        <w:rPr>
          <w:lang w:val="sr-Latn-RS"/>
        </w:rPr>
        <w:t>su potpune, ispravne i prihvatljive i mogu se rangirati.</w:t>
      </w:r>
    </w:p>
    <w:p w:rsidR="0003641C" w:rsidRDefault="0003641C" w:rsidP="0003641C">
      <w:pPr>
        <w:rPr>
          <w:lang w:val="sr-Latn-RS"/>
        </w:rPr>
      </w:pPr>
      <w:r>
        <w:rPr>
          <w:lang w:val="sr-Latn-RS"/>
        </w:rPr>
        <w:t xml:space="preserve">    Primenom kriterijuma za dodelu ugovora  ,,najniža ponuđena cena’’  koji je objavljen u javnom pozivu i propisan u konkursnoj dokumentaciji </w:t>
      </w:r>
      <w:r>
        <w:rPr>
          <w:rFonts w:cs="Arial"/>
          <w:lang w:val="sr-Latn-RS"/>
        </w:rPr>
        <w:t>k</w:t>
      </w:r>
      <w:r>
        <w:rPr>
          <w:rFonts w:cs="Arial"/>
          <w:lang w:val="sr-Cyrl-CS"/>
        </w:rPr>
        <w:t>omisija konstatuje da je najpovoljnija ponuda</w:t>
      </w:r>
      <w:r>
        <w:rPr>
          <w:rFonts w:cs="Arial"/>
          <w:lang w:val="sr-Latn-RS"/>
        </w:rPr>
        <w:t xml:space="preserve"> ponuđača </w:t>
      </w:r>
      <w:r>
        <w:rPr>
          <w:lang w:val="sr-Latn-RS"/>
        </w:rPr>
        <w:t xml:space="preserve">SUPERLAB, ul. M.Milankovića br. 25 Novi Beograd, </w:t>
      </w:r>
      <w:r>
        <w:rPr>
          <w:rFonts w:cs="Arial"/>
          <w:lang w:val="en-US"/>
        </w:rPr>
        <w:t>ponuda zavedena pod br.</w:t>
      </w:r>
      <w:r>
        <w:rPr>
          <w:lang w:val="sr-Latn-RS"/>
        </w:rPr>
        <w:t xml:space="preserve"> 5-625/1-18, </w:t>
      </w:r>
      <w:r>
        <w:rPr>
          <w:rFonts w:cs="Arial"/>
          <w:lang w:val="en-US"/>
        </w:rPr>
        <w:t xml:space="preserve">sa ponuđenom cenom od </w:t>
      </w:r>
      <w:r>
        <w:rPr>
          <w:lang w:val="sr-Latn-RS"/>
        </w:rPr>
        <w:t xml:space="preserve">194.455,00 din. </w:t>
      </w:r>
      <w:r>
        <w:rPr>
          <w:rFonts w:cs="Arial"/>
          <w:lang w:val="en-US"/>
        </w:rPr>
        <w:t>bez PDV-a,</w:t>
      </w:r>
      <w:r>
        <w:rPr>
          <w:lang w:val="sr-Latn-RS"/>
        </w:rPr>
        <w:t xml:space="preserve"> avansno plaćanje 30 % od ukupne vrednosti,  plaća se u roku od 3 (tri) dana od potpisivanja ugovora, rok isporuke je : 3  (tri) dana od dana uplate avansa, p</w:t>
      </w:r>
      <w:r>
        <w:rPr>
          <w:iCs/>
          <w:lang w:val="sr-Latn-RS"/>
        </w:rPr>
        <w:t>laćanje preostalog dela kupoprodajne cene  (po uplati avansa) u 5 (pet) jednakih mesečnih rata, g</w:t>
      </w:r>
      <w:r>
        <w:rPr>
          <w:lang w:val="sr-Latn-RS"/>
        </w:rPr>
        <w:t>arantni rok je 12 mesec, obezbeđen servis u Superlabu,</w:t>
      </w:r>
    </w:p>
    <w:p w:rsidR="0003641C" w:rsidRDefault="0003641C" w:rsidP="0003641C">
      <w:pPr>
        <w:rPr>
          <w:lang w:val="sr-Latn-RS"/>
        </w:rPr>
      </w:pPr>
      <w:r>
        <w:rPr>
          <w:lang w:val="sr-Latn-RS"/>
        </w:rPr>
        <w:t xml:space="preserve">   Na osnovu izloženog doneta je odluka kao u dispozitivu.</w:t>
      </w:r>
    </w:p>
    <w:p w:rsidR="0003641C" w:rsidRDefault="0003641C" w:rsidP="0003641C">
      <w:pPr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 xml:space="preserve">  Pravna pouka: Protiv ove odluke ponuđač može podneti zahtev za zaštitu prava u roku od 5 dana od objavljivanja na Portalu javnih nabavki.</w:t>
      </w:r>
    </w:p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>Ova odluka je objavljena  na Portalu javnih nabavki dana 14.III 2018.god.</w:t>
      </w:r>
    </w:p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DIREKTOR</w:t>
      </w:r>
    </w:p>
    <w:p w:rsidR="0003641C" w:rsidRDefault="0003641C" w:rsidP="0003641C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Dr Slavko Ilić  sr</w:t>
      </w:r>
    </w:p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</w:p>
    <w:p w:rsidR="0003641C" w:rsidRDefault="0003641C" w:rsidP="0003641C">
      <w:pPr>
        <w:jc w:val="both"/>
        <w:rPr>
          <w:lang w:val="sr-Latn-RS"/>
        </w:rPr>
      </w:pPr>
    </w:p>
    <w:p w:rsidR="003727CB" w:rsidRDefault="003727CB">
      <w:bookmarkStart w:id="0" w:name="_GoBack"/>
      <w:bookmarkEnd w:id="0"/>
    </w:p>
    <w:sectPr w:rsidR="003727C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75"/>
    <w:rsid w:val="0003641C"/>
    <w:rsid w:val="003727CB"/>
    <w:rsid w:val="009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Helijana</dc:creator>
  <cp:keywords/>
  <dc:description/>
  <cp:lastModifiedBy>Helijana</cp:lastModifiedBy>
  <cp:revision>3</cp:revision>
  <dcterms:created xsi:type="dcterms:W3CDTF">2018-03-14T13:18:00Z</dcterms:created>
  <dcterms:modified xsi:type="dcterms:W3CDTF">2018-03-14T13:18:00Z</dcterms:modified>
</cp:coreProperties>
</file>